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A22" w:rsidRPr="001C07B0" w:rsidRDefault="00C81371" w:rsidP="00215A22">
      <w:pPr>
        <w:pStyle w:val="Title"/>
        <w:spacing w:after="0"/>
      </w:pPr>
      <w:r>
        <w:t>Junior Seminar – Biology 391</w:t>
      </w:r>
    </w:p>
    <w:p w:rsidR="00215A22" w:rsidRPr="00B1366D" w:rsidRDefault="00215A22" w:rsidP="00215A22">
      <w:pPr>
        <w:pStyle w:val="Subtitle"/>
      </w:pPr>
      <w:r>
        <w:t xml:space="preserve">Room </w:t>
      </w:r>
      <w:r w:rsidR="000D7B4A">
        <w:t>____</w:t>
      </w:r>
      <w:r>
        <w:t xml:space="preserve">- Forbes                                                       </w:t>
      </w:r>
      <w:r w:rsidRPr="00B1366D">
        <w:rPr>
          <w:b/>
          <w:sz w:val="18"/>
          <w:szCs w:val="18"/>
        </w:rPr>
        <w:t>Department of Organismal and Environmental Biology</w:t>
      </w:r>
    </w:p>
    <w:p w:rsidR="00215A22" w:rsidRPr="00B1366D" w:rsidRDefault="00215A22" w:rsidP="00215A22">
      <w:pPr>
        <w:pStyle w:val="Subtitle"/>
        <w:jc w:val="right"/>
        <w:rPr>
          <w:sz w:val="18"/>
          <w:szCs w:val="18"/>
        </w:rPr>
      </w:pPr>
      <w:r w:rsidRPr="00B1366D">
        <w:rPr>
          <w:sz w:val="18"/>
          <w:szCs w:val="18"/>
        </w:rPr>
        <w:t>Christopher Newport University</w:t>
      </w:r>
    </w:p>
    <w:p w:rsidR="00215A22" w:rsidRPr="00B1366D" w:rsidRDefault="00E216EE" w:rsidP="00215A22">
      <w:pPr>
        <w:pStyle w:val="Subtitle"/>
        <w:jc w:val="right"/>
        <w:rPr>
          <w:sz w:val="18"/>
          <w:szCs w:val="18"/>
        </w:rPr>
      </w:pPr>
      <w:r>
        <w:rPr>
          <w:sz w:val="18"/>
          <w:szCs w:val="18"/>
        </w:rPr>
        <w:t>Fall</w:t>
      </w:r>
      <w:r w:rsidR="004A36DC">
        <w:rPr>
          <w:sz w:val="18"/>
          <w:szCs w:val="18"/>
        </w:rPr>
        <w:t xml:space="preserve"> </w:t>
      </w:r>
      <w:r w:rsidR="00215A22" w:rsidRPr="00B1366D">
        <w:rPr>
          <w:sz w:val="18"/>
          <w:szCs w:val="18"/>
        </w:rPr>
        <w:t>Semester, 201</w:t>
      </w:r>
      <w:r w:rsidR="004A36DC">
        <w:rPr>
          <w:sz w:val="18"/>
          <w:szCs w:val="18"/>
        </w:rPr>
        <w:t>8</w:t>
      </w:r>
    </w:p>
    <w:p w:rsidR="00215A22" w:rsidRDefault="00215A22" w:rsidP="00215A22"/>
    <w:p w:rsidR="00215A22" w:rsidRDefault="00215A22" w:rsidP="00215A22">
      <w:r w:rsidRPr="00B365A7">
        <w:rPr>
          <w:rStyle w:val="SubtitleChar"/>
        </w:rPr>
        <w:t>Instructor:</w:t>
      </w:r>
      <w:r>
        <w:t xml:space="preserve">             Adam M. Lundquist                                          Room 216 </w:t>
      </w:r>
      <w:proofErr w:type="spellStart"/>
      <w:r>
        <w:t>Menchville</w:t>
      </w:r>
      <w:proofErr w:type="spellEnd"/>
      <w:r>
        <w:t xml:space="preserve"> High School (office);  </w:t>
      </w:r>
    </w:p>
    <w:p w:rsidR="00215A22" w:rsidRDefault="00215A22" w:rsidP="00215A22">
      <w:r>
        <w:t xml:space="preserve">                                Phone: 757.560.0821</w:t>
      </w:r>
      <w:r>
        <w:tab/>
      </w:r>
      <w:r>
        <w:tab/>
      </w:r>
      <w:r>
        <w:tab/>
      </w:r>
      <w:r>
        <w:tab/>
        <w:t xml:space="preserve">757.886.7722 </w:t>
      </w:r>
      <w:proofErr w:type="spellStart"/>
      <w:r>
        <w:t>ext</w:t>
      </w:r>
      <w:proofErr w:type="spellEnd"/>
      <w:r>
        <w:t xml:space="preserve"> 45216</w:t>
      </w:r>
    </w:p>
    <w:p w:rsidR="00215A22" w:rsidRPr="00B1366D" w:rsidRDefault="00215A22" w:rsidP="00215A22">
      <w:pPr>
        <w:ind w:left="1440"/>
      </w:pPr>
      <w:r>
        <w:rPr>
          <w:rStyle w:val="Hyperlink"/>
          <w:color w:val="auto"/>
          <w:u w:val="none"/>
        </w:rPr>
        <w:t xml:space="preserve">        </w:t>
      </w:r>
      <w:r w:rsidRPr="00B365A7">
        <w:rPr>
          <w:rStyle w:val="Hyperlink"/>
          <w:b/>
          <w:color w:val="auto"/>
          <w:u w:val="none"/>
        </w:rPr>
        <w:t>Adam.Lundquist@nn.k12.va.us</w:t>
      </w:r>
      <w:r>
        <w:rPr>
          <w:rStyle w:val="Hyperlink"/>
          <w:color w:val="auto"/>
          <w:u w:val="none"/>
        </w:rPr>
        <w:t xml:space="preserve"> (primary method of communication)</w:t>
      </w:r>
    </w:p>
    <w:p w:rsidR="00215A22" w:rsidRPr="00751AB0" w:rsidRDefault="00215A22" w:rsidP="00215A22">
      <w:pPr>
        <w:rPr>
          <w:sz w:val="22"/>
        </w:rPr>
      </w:pPr>
      <w:r>
        <w:t xml:space="preserve">                                Office Hours:  by appointment; </w:t>
      </w:r>
      <w:r w:rsidRPr="00751AB0">
        <w:rPr>
          <w:sz w:val="22"/>
        </w:rPr>
        <w:t>Tuesdays</w:t>
      </w:r>
      <w:r w:rsidR="00C81371" w:rsidRPr="00751AB0">
        <w:rPr>
          <w:sz w:val="22"/>
        </w:rPr>
        <w:t xml:space="preserve">, </w:t>
      </w:r>
      <w:r w:rsidRPr="00751AB0">
        <w:rPr>
          <w:sz w:val="22"/>
        </w:rPr>
        <w:t>&amp; Thursdays 1730 to 1800</w:t>
      </w:r>
      <w:r w:rsidR="00751AB0" w:rsidRPr="00751AB0">
        <w:rPr>
          <w:sz w:val="22"/>
        </w:rPr>
        <w:t>, Wednesdays 1600 - 1700</w:t>
      </w:r>
    </w:p>
    <w:p w:rsidR="00215A22" w:rsidRPr="001D6E10" w:rsidRDefault="00215A22" w:rsidP="00215A22">
      <w:pPr>
        <w:rPr>
          <w:sz w:val="22"/>
        </w:rPr>
      </w:pPr>
    </w:p>
    <w:p w:rsidR="00C81371" w:rsidRDefault="00C81371" w:rsidP="00C81371">
      <w:pPr>
        <w:pStyle w:val="Subtitle"/>
      </w:pPr>
      <w:r w:rsidRPr="00457335">
        <w:t>Format</w:t>
      </w:r>
      <w:r w:rsidRPr="00457335">
        <w:t>:</w:t>
      </w:r>
    </w:p>
    <w:p w:rsidR="00C81371" w:rsidRPr="004C0C24" w:rsidRDefault="00C81371" w:rsidP="00C81371">
      <w:pPr>
        <w:rPr>
          <w:sz w:val="22"/>
          <w:szCs w:val="22"/>
        </w:rPr>
      </w:pPr>
      <w:r w:rsidRPr="004C0C24">
        <w:rPr>
          <w:sz w:val="22"/>
          <w:szCs w:val="22"/>
        </w:rPr>
        <w:t xml:space="preserve">Junior Seminar is a required one-credit writing-intensive class with each section potentially having a different topic.  Students will present reports orally and write short papers focusing on </w:t>
      </w:r>
      <w:r w:rsidRPr="004C0C24">
        <w:rPr>
          <w:b/>
          <w:sz w:val="22"/>
          <w:szCs w:val="22"/>
        </w:rPr>
        <w:t>the process of writing</w:t>
      </w:r>
      <w:r w:rsidRPr="004C0C24">
        <w:rPr>
          <w:sz w:val="22"/>
          <w:szCs w:val="22"/>
        </w:rPr>
        <w:t xml:space="preserve"> for clear communication of a biological subject matter, partially satisfying the University writing intensive requirement.  </w:t>
      </w:r>
    </w:p>
    <w:p w:rsidR="00C81371" w:rsidRPr="006E2BD0" w:rsidRDefault="00C81371" w:rsidP="00C81371">
      <w:pPr>
        <w:rPr>
          <w:i/>
        </w:rPr>
      </w:pPr>
    </w:p>
    <w:p w:rsidR="00C81371" w:rsidRDefault="00C81371" w:rsidP="00C81371">
      <w:pPr>
        <w:pStyle w:val="Subtitle"/>
      </w:pPr>
      <w:r w:rsidRPr="00457335">
        <w:t>Course objectives</w:t>
      </w:r>
      <w:r w:rsidRPr="00457335">
        <w:t>:</w:t>
      </w:r>
      <w:bookmarkStart w:id="0" w:name="_GoBack"/>
      <w:bookmarkEnd w:id="0"/>
    </w:p>
    <w:p w:rsidR="00C81371" w:rsidRPr="004C0C24" w:rsidRDefault="00C81371" w:rsidP="00C81371">
      <w:pPr>
        <w:ind w:firstLine="720"/>
        <w:rPr>
          <w:i/>
          <w:sz w:val="22"/>
          <w:szCs w:val="22"/>
        </w:rPr>
      </w:pPr>
      <w:r w:rsidRPr="004C0C24">
        <w:rPr>
          <w:sz w:val="22"/>
          <w:szCs w:val="22"/>
        </w:rPr>
        <w:t>1. Use literature databases to search and obtain journal articles relevant to a given topic</w:t>
      </w:r>
      <w:r w:rsidRPr="004C0C24">
        <w:rPr>
          <w:i/>
          <w:sz w:val="22"/>
          <w:szCs w:val="22"/>
        </w:rPr>
        <w:t xml:space="preserve">, </w:t>
      </w:r>
    </w:p>
    <w:p w:rsidR="00C81371" w:rsidRPr="004C0C24" w:rsidRDefault="00C81371" w:rsidP="00C81371">
      <w:pPr>
        <w:ind w:firstLine="720"/>
        <w:rPr>
          <w:i/>
          <w:sz w:val="22"/>
          <w:szCs w:val="22"/>
        </w:rPr>
      </w:pPr>
      <w:r w:rsidRPr="004C0C24">
        <w:rPr>
          <w:sz w:val="22"/>
          <w:szCs w:val="22"/>
        </w:rPr>
        <w:t>2. Summarize literature relevant to a given topic</w:t>
      </w:r>
      <w:r w:rsidRPr="004C0C24">
        <w:rPr>
          <w:i/>
          <w:sz w:val="22"/>
          <w:szCs w:val="22"/>
        </w:rPr>
        <w:t xml:space="preserve">, </w:t>
      </w:r>
    </w:p>
    <w:p w:rsidR="00C81371" w:rsidRPr="004C0C24" w:rsidRDefault="00C81371" w:rsidP="00C81371">
      <w:pPr>
        <w:ind w:firstLine="720"/>
        <w:rPr>
          <w:sz w:val="22"/>
          <w:szCs w:val="22"/>
        </w:rPr>
      </w:pPr>
      <w:r w:rsidRPr="004C0C24">
        <w:rPr>
          <w:sz w:val="22"/>
          <w:szCs w:val="22"/>
        </w:rPr>
        <w:t xml:space="preserve">3. Organize and write a series of literature review papers, </w:t>
      </w:r>
    </w:p>
    <w:p w:rsidR="00C81371" w:rsidRPr="004C0C24" w:rsidRDefault="00C81371" w:rsidP="00C81371">
      <w:pPr>
        <w:ind w:left="720"/>
        <w:rPr>
          <w:i/>
          <w:sz w:val="22"/>
          <w:szCs w:val="22"/>
        </w:rPr>
      </w:pPr>
      <w:r w:rsidRPr="004C0C24">
        <w:rPr>
          <w:sz w:val="22"/>
          <w:szCs w:val="22"/>
        </w:rPr>
        <w:t xml:space="preserve">4. Prepare and deliver a brief scientific presentation with sufficient knowledge to answer pertinent </w:t>
      </w:r>
      <w:r w:rsidRPr="004C0C24">
        <w:rPr>
          <w:sz w:val="22"/>
          <w:szCs w:val="22"/>
        </w:rPr>
        <w:br/>
        <w:t xml:space="preserve">    </w:t>
      </w:r>
      <w:r w:rsidRPr="004C0C24">
        <w:rPr>
          <w:sz w:val="22"/>
          <w:szCs w:val="22"/>
        </w:rPr>
        <w:t>questions.</w:t>
      </w:r>
    </w:p>
    <w:p w:rsidR="00C81371" w:rsidRDefault="00C81371" w:rsidP="00C81371">
      <w:pPr>
        <w:rPr>
          <w:i/>
          <w:sz w:val="22"/>
          <w:szCs w:val="22"/>
        </w:rPr>
      </w:pPr>
    </w:p>
    <w:p w:rsidR="00C81371" w:rsidRDefault="004C0C24" w:rsidP="00C81371">
      <w:pPr>
        <w:pStyle w:val="Subtitle"/>
      </w:pPr>
      <w:r>
        <w:t>S</w:t>
      </w:r>
      <w:r w:rsidR="00C81371" w:rsidRPr="00457335">
        <w:t>tructure:</w:t>
      </w:r>
      <w:r w:rsidR="00C81371">
        <w:t xml:space="preserve"> </w:t>
      </w:r>
    </w:p>
    <w:p w:rsidR="00C81371" w:rsidRPr="004C0C24" w:rsidRDefault="00C81371" w:rsidP="00C81371">
      <w:pPr>
        <w:rPr>
          <w:sz w:val="22"/>
          <w:szCs w:val="22"/>
        </w:rPr>
      </w:pPr>
      <w:r w:rsidRPr="004C0C24">
        <w:rPr>
          <w:sz w:val="22"/>
          <w:szCs w:val="22"/>
        </w:rPr>
        <w:t xml:space="preserve">The biological content for this course is </w:t>
      </w:r>
      <w:r w:rsidRPr="004C0C24">
        <w:rPr>
          <w:b/>
          <w:sz w:val="22"/>
          <w:szCs w:val="22"/>
        </w:rPr>
        <w:t>TBD by students</w:t>
      </w:r>
      <w:r w:rsidRPr="004C0C24">
        <w:rPr>
          <w:sz w:val="22"/>
          <w:szCs w:val="22"/>
        </w:rPr>
        <w:t>. After the first two classes, we will be reading assigned articles of scientific literature for six weeks.  During the final six weeks, students will give oral presentations on a chosen topic approved by the instructor.</w:t>
      </w:r>
    </w:p>
    <w:p w:rsidR="00C81371" w:rsidRPr="004C0C24" w:rsidRDefault="00C81371" w:rsidP="00C81371">
      <w:pPr>
        <w:rPr>
          <w:i/>
          <w:sz w:val="22"/>
          <w:szCs w:val="22"/>
        </w:rPr>
      </w:pPr>
    </w:p>
    <w:p w:rsidR="00C81371" w:rsidRDefault="00751AB0" w:rsidP="00C81371">
      <w:pPr>
        <w:pStyle w:val="Subtitle"/>
      </w:pPr>
      <w:r w:rsidRPr="00457335">
        <w:t>Grading</w:t>
      </w:r>
      <w:r w:rsidR="00C81371" w:rsidRPr="00457335">
        <w:t>:</w:t>
      </w:r>
      <w:r w:rsidR="00C81371">
        <w:t xml:space="preserve"> </w:t>
      </w:r>
    </w:p>
    <w:p w:rsidR="00C81371" w:rsidRDefault="00C81371" w:rsidP="00C81371">
      <w:pPr>
        <w:rPr>
          <w:sz w:val="22"/>
          <w:szCs w:val="22"/>
        </w:rPr>
      </w:pPr>
      <w:r>
        <w:rPr>
          <w:sz w:val="22"/>
          <w:szCs w:val="22"/>
        </w:rPr>
        <w:t>Grades will be based on written assignments, participation, and a presentation.</w:t>
      </w:r>
    </w:p>
    <w:p w:rsidR="00C81371" w:rsidRPr="004C0C24" w:rsidRDefault="00C81371" w:rsidP="004C0C24">
      <w:pPr>
        <w:pStyle w:val="ListParagraph"/>
        <w:numPr>
          <w:ilvl w:val="0"/>
          <w:numId w:val="4"/>
        </w:numPr>
        <w:rPr>
          <w:sz w:val="22"/>
          <w:szCs w:val="22"/>
        </w:rPr>
      </w:pPr>
      <w:r w:rsidRPr="004C0C24">
        <w:rPr>
          <w:b/>
          <w:sz w:val="22"/>
          <w:szCs w:val="22"/>
        </w:rPr>
        <w:t>Written Assignments</w:t>
      </w:r>
      <w:r w:rsidR="004C0C24" w:rsidRPr="004C0C24">
        <w:rPr>
          <w:b/>
          <w:sz w:val="22"/>
          <w:szCs w:val="22"/>
        </w:rPr>
        <w:t xml:space="preserve"> (70%) --</w:t>
      </w:r>
      <w:r w:rsidRPr="004C0C24">
        <w:rPr>
          <w:sz w:val="22"/>
          <w:szCs w:val="22"/>
        </w:rPr>
        <w:t xml:space="preserve"> Plenty of writing will be accomplished in this class.  Students are expected to submit weekly journal article evaluations and an outline, annotated bibliographies, rough draft, and a final summary paper.  Details and expectations will be provided in class.</w:t>
      </w:r>
    </w:p>
    <w:p w:rsidR="00C81371" w:rsidRPr="004C0C24" w:rsidRDefault="00C81371" w:rsidP="004C0C24">
      <w:pPr>
        <w:pStyle w:val="ListParagraph"/>
        <w:numPr>
          <w:ilvl w:val="0"/>
          <w:numId w:val="4"/>
        </w:numPr>
        <w:rPr>
          <w:sz w:val="22"/>
          <w:szCs w:val="22"/>
        </w:rPr>
      </w:pPr>
      <w:r w:rsidRPr="004C0C24">
        <w:rPr>
          <w:b/>
          <w:sz w:val="22"/>
          <w:szCs w:val="22"/>
        </w:rPr>
        <w:t>Participation</w:t>
      </w:r>
      <w:r w:rsidR="004C0C24">
        <w:rPr>
          <w:b/>
          <w:sz w:val="22"/>
          <w:szCs w:val="22"/>
        </w:rPr>
        <w:t xml:space="preserve"> (20%) --</w:t>
      </w:r>
      <w:r w:rsidRPr="004C0C24">
        <w:rPr>
          <w:sz w:val="22"/>
          <w:szCs w:val="22"/>
        </w:rPr>
        <w:t xml:space="preserve"> Be prepared to make comments, ask questions, and answer questions about all that is read.  Participation points will only be awarded if you actively contribute to a discussion.  </w:t>
      </w:r>
      <w:r w:rsidRPr="004C0C24">
        <w:rPr>
          <w:b/>
          <w:sz w:val="22"/>
          <w:szCs w:val="22"/>
        </w:rPr>
        <w:t>If more than two participation days/activities are missed, points earned will be reduced to zero.</w:t>
      </w:r>
    </w:p>
    <w:p w:rsidR="00C81371" w:rsidRPr="004C0C24" w:rsidRDefault="00C81371" w:rsidP="004C0C24">
      <w:pPr>
        <w:pStyle w:val="ListParagraph"/>
        <w:numPr>
          <w:ilvl w:val="0"/>
          <w:numId w:val="4"/>
        </w:numPr>
        <w:rPr>
          <w:sz w:val="22"/>
          <w:szCs w:val="22"/>
        </w:rPr>
      </w:pPr>
      <w:r w:rsidRPr="004C0C24">
        <w:rPr>
          <w:b/>
          <w:sz w:val="22"/>
          <w:szCs w:val="22"/>
        </w:rPr>
        <w:t>Presentation</w:t>
      </w:r>
      <w:r w:rsidR="004C0C24">
        <w:rPr>
          <w:b/>
          <w:sz w:val="22"/>
          <w:szCs w:val="22"/>
        </w:rPr>
        <w:t xml:space="preserve"> (10%) --</w:t>
      </w:r>
      <w:r w:rsidRPr="004C0C24">
        <w:rPr>
          <w:sz w:val="22"/>
          <w:szCs w:val="22"/>
        </w:rPr>
        <w:t xml:space="preserve"> Students will create a 11-</w:t>
      </w:r>
      <w:proofErr w:type="gramStart"/>
      <w:r w:rsidRPr="004C0C24">
        <w:rPr>
          <w:sz w:val="22"/>
          <w:szCs w:val="22"/>
        </w:rPr>
        <w:t>12 minute</w:t>
      </w:r>
      <w:proofErr w:type="gramEnd"/>
      <w:r w:rsidRPr="004C0C24">
        <w:rPr>
          <w:sz w:val="22"/>
          <w:szCs w:val="22"/>
        </w:rPr>
        <w:t xml:space="preserve"> PowerPoint presentation on a topic of your choice [again, after an OK from the instructor].  Format and expectations will be discussed during class.</w:t>
      </w:r>
    </w:p>
    <w:p w:rsidR="004C0C24" w:rsidRDefault="004C0C24" w:rsidP="00C81371">
      <w:pPr>
        <w:rPr>
          <w:sz w:val="22"/>
          <w:szCs w:val="22"/>
        </w:rPr>
      </w:pPr>
    </w:p>
    <w:p w:rsidR="00C81371" w:rsidRPr="004C0C24" w:rsidRDefault="00C81371" w:rsidP="004C0C24">
      <w:pPr>
        <w:jc w:val="center"/>
        <w:rPr>
          <w:sz w:val="12"/>
          <w:szCs w:val="22"/>
        </w:rPr>
      </w:pPr>
      <w:r w:rsidRPr="004C0C24">
        <w:rPr>
          <w:sz w:val="12"/>
          <w:szCs w:val="22"/>
        </w:rPr>
        <w:t xml:space="preserve">Final grades are assigned as follows: 93 and above = </w:t>
      </w:r>
      <w:r w:rsidRPr="004C0C24">
        <w:rPr>
          <w:b/>
          <w:sz w:val="12"/>
          <w:szCs w:val="22"/>
        </w:rPr>
        <w:t>A</w:t>
      </w:r>
      <w:r w:rsidRPr="004C0C24">
        <w:rPr>
          <w:sz w:val="12"/>
          <w:szCs w:val="22"/>
        </w:rPr>
        <w:t xml:space="preserve">; 90-92 = </w:t>
      </w:r>
      <w:r w:rsidRPr="004C0C24">
        <w:rPr>
          <w:b/>
          <w:sz w:val="12"/>
          <w:szCs w:val="22"/>
        </w:rPr>
        <w:t>A-</w:t>
      </w:r>
      <w:r w:rsidRPr="004C0C24">
        <w:rPr>
          <w:sz w:val="12"/>
          <w:szCs w:val="22"/>
        </w:rPr>
        <w:t xml:space="preserve">; 87-89 = </w:t>
      </w:r>
      <w:r w:rsidRPr="004C0C24">
        <w:rPr>
          <w:b/>
          <w:sz w:val="12"/>
          <w:szCs w:val="22"/>
        </w:rPr>
        <w:t>B+</w:t>
      </w:r>
      <w:r w:rsidRPr="004C0C24">
        <w:rPr>
          <w:sz w:val="12"/>
          <w:szCs w:val="22"/>
        </w:rPr>
        <w:t xml:space="preserve">; 83-86 = </w:t>
      </w:r>
      <w:r w:rsidRPr="004C0C24">
        <w:rPr>
          <w:b/>
          <w:sz w:val="12"/>
          <w:szCs w:val="22"/>
        </w:rPr>
        <w:t>B</w:t>
      </w:r>
      <w:r w:rsidRPr="004C0C24">
        <w:rPr>
          <w:sz w:val="12"/>
          <w:szCs w:val="22"/>
        </w:rPr>
        <w:t xml:space="preserve">; 80-82 = </w:t>
      </w:r>
      <w:r w:rsidRPr="004C0C24">
        <w:rPr>
          <w:b/>
          <w:sz w:val="12"/>
          <w:szCs w:val="22"/>
        </w:rPr>
        <w:t>B-</w:t>
      </w:r>
      <w:r w:rsidRPr="004C0C24">
        <w:rPr>
          <w:sz w:val="12"/>
          <w:szCs w:val="22"/>
        </w:rPr>
        <w:t xml:space="preserve">; 77-79 = </w:t>
      </w:r>
      <w:r w:rsidRPr="004C0C24">
        <w:rPr>
          <w:b/>
          <w:sz w:val="12"/>
          <w:szCs w:val="22"/>
        </w:rPr>
        <w:t>C+</w:t>
      </w:r>
      <w:r w:rsidRPr="004C0C24">
        <w:rPr>
          <w:sz w:val="12"/>
          <w:szCs w:val="22"/>
        </w:rPr>
        <w:t xml:space="preserve">; 73-76 = </w:t>
      </w:r>
      <w:r w:rsidRPr="004C0C24">
        <w:rPr>
          <w:b/>
          <w:sz w:val="12"/>
          <w:szCs w:val="22"/>
        </w:rPr>
        <w:t>C</w:t>
      </w:r>
      <w:r w:rsidRPr="004C0C24">
        <w:rPr>
          <w:sz w:val="12"/>
          <w:szCs w:val="22"/>
        </w:rPr>
        <w:t xml:space="preserve">; 70-72 = </w:t>
      </w:r>
      <w:r w:rsidRPr="004C0C24">
        <w:rPr>
          <w:b/>
          <w:sz w:val="12"/>
          <w:szCs w:val="22"/>
        </w:rPr>
        <w:t>C-</w:t>
      </w:r>
      <w:r w:rsidRPr="004C0C24">
        <w:rPr>
          <w:sz w:val="12"/>
          <w:szCs w:val="22"/>
        </w:rPr>
        <w:t xml:space="preserve">; 67-69 = </w:t>
      </w:r>
      <w:r w:rsidRPr="004C0C24">
        <w:rPr>
          <w:b/>
          <w:sz w:val="12"/>
          <w:szCs w:val="22"/>
        </w:rPr>
        <w:t>D+</w:t>
      </w:r>
      <w:r w:rsidRPr="004C0C24">
        <w:rPr>
          <w:sz w:val="12"/>
          <w:szCs w:val="22"/>
        </w:rPr>
        <w:t xml:space="preserve">; 63-66 = </w:t>
      </w:r>
      <w:r w:rsidRPr="004C0C24">
        <w:rPr>
          <w:b/>
          <w:sz w:val="12"/>
          <w:szCs w:val="22"/>
        </w:rPr>
        <w:t>D</w:t>
      </w:r>
      <w:r w:rsidRPr="004C0C24">
        <w:rPr>
          <w:sz w:val="12"/>
          <w:szCs w:val="22"/>
        </w:rPr>
        <w:t xml:space="preserve">; 60-62 = </w:t>
      </w:r>
      <w:r w:rsidRPr="004C0C24">
        <w:rPr>
          <w:b/>
          <w:sz w:val="12"/>
          <w:szCs w:val="22"/>
        </w:rPr>
        <w:t>D-</w:t>
      </w:r>
      <w:r w:rsidRPr="004C0C24">
        <w:rPr>
          <w:sz w:val="12"/>
          <w:szCs w:val="22"/>
        </w:rPr>
        <w:t xml:space="preserve">; below 60 = </w:t>
      </w:r>
      <w:r w:rsidRPr="004C0C24">
        <w:rPr>
          <w:b/>
          <w:sz w:val="12"/>
          <w:szCs w:val="22"/>
        </w:rPr>
        <w:t>F</w:t>
      </w:r>
    </w:p>
    <w:p w:rsidR="004C0C24" w:rsidRDefault="004C0C24" w:rsidP="00C81371">
      <w:pPr>
        <w:rPr>
          <w:b/>
          <w:sz w:val="22"/>
          <w:szCs w:val="22"/>
        </w:rPr>
      </w:pPr>
    </w:p>
    <w:p w:rsidR="00751AB0" w:rsidRDefault="00C81371" w:rsidP="00751AB0">
      <w:pPr>
        <w:pStyle w:val="Subtitle"/>
      </w:pPr>
      <w:r w:rsidRPr="004C0C24">
        <w:t xml:space="preserve">Important dates to know: </w:t>
      </w:r>
    </w:p>
    <w:p w:rsidR="00C81371" w:rsidRPr="004C0C24" w:rsidRDefault="00751AB0" w:rsidP="00C81371">
      <w:pPr>
        <w:rPr>
          <w:sz w:val="22"/>
          <w:szCs w:val="22"/>
        </w:rPr>
      </w:pPr>
      <w:r>
        <w:rPr>
          <w:sz w:val="22"/>
          <w:szCs w:val="22"/>
          <w:u w:val="single"/>
        </w:rPr>
        <w:t>August 31</w:t>
      </w:r>
      <w:r w:rsidRPr="00751AB0">
        <w:rPr>
          <w:sz w:val="22"/>
          <w:szCs w:val="22"/>
          <w:u w:val="single"/>
          <w:vertAlign w:val="superscript"/>
        </w:rPr>
        <w:t>st</w:t>
      </w:r>
      <w:r w:rsidR="00C81371" w:rsidRPr="004C0C24">
        <w:rPr>
          <w:sz w:val="22"/>
          <w:szCs w:val="22"/>
        </w:rPr>
        <w:t xml:space="preserve"> - last day to add/drop and change to audit status; </w:t>
      </w:r>
    </w:p>
    <w:p w:rsidR="00C81371" w:rsidRPr="004C0C24" w:rsidRDefault="00751AB0" w:rsidP="00C81371">
      <w:pPr>
        <w:rPr>
          <w:sz w:val="22"/>
          <w:szCs w:val="22"/>
        </w:rPr>
      </w:pPr>
      <w:r>
        <w:rPr>
          <w:sz w:val="22"/>
          <w:szCs w:val="22"/>
          <w:u w:val="single"/>
        </w:rPr>
        <w:t>October 24</w:t>
      </w:r>
      <w:r w:rsidRPr="00751AB0">
        <w:rPr>
          <w:sz w:val="22"/>
          <w:szCs w:val="22"/>
          <w:u w:val="single"/>
          <w:vertAlign w:val="superscript"/>
        </w:rPr>
        <w:t>th</w:t>
      </w:r>
      <w:r w:rsidR="00C81371" w:rsidRPr="004C0C24">
        <w:rPr>
          <w:sz w:val="22"/>
          <w:szCs w:val="22"/>
        </w:rPr>
        <w:t xml:space="preserve"> - last day to withdraw and elect pass/fail option.</w:t>
      </w:r>
    </w:p>
    <w:p w:rsidR="00751AB0" w:rsidRDefault="00751AB0" w:rsidP="00C81371">
      <w:pPr>
        <w:rPr>
          <w:sz w:val="22"/>
          <w:szCs w:val="22"/>
        </w:rPr>
      </w:pPr>
    </w:p>
    <w:p w:rsidR="00C81371" w:rsidRPr="004C0C24" w:rsidRDefault="00C81371" w:rsidP="00C81371">
      <w:pPr>
        <w:rPr>
          <w:sz w:val="22"/>
          <w:szCs w:val="22"/>
        </w:rPr>
      </w:pPr>
      <w:r w:rsidRPr="004C0C24">
        <w:rPr>
          <w:sz w:val="22"/>
          <w:szCs w:val="22"/>
        </w:rPr>
        <w:t xml:space="preserve">Students are expected to observe the CNU Honor Code (see Student Handbook).  All graded work must be your own.  Plagiarism and cheating </w:t>
      </w:r>
      <w:r w:rsidRPr="004C0C24">
        <w:rPr>
          <w:b/>
          <w:sz w:val="22"/>
          <w:szCs w:val="22"/>
        </w:rPr>
        <w:t>will not be tolerated</w:t>
      </w:r>
      <w:r w:rsidRPr="004C0C24">
        <w:rPr>
          <w:sz w:val="22"/>
          <w:szCs w:val="22"/>
        </w:rPr>
        <w:t>.  These are very serious offenses and will be dealt with appropriately, potentially resulting in expulsion.</w:t>
      </w:r>
    </w:p>
    <w:p w:rsidR="00C81371" w:rsidRPr="004C0C24" w:rsidRDefault="00C81371" w:rsidP="00C81371">
      <w:pPr>
        <w:rPr>
          <w:sz w:val="22"/>
          <w:szCs w:val="22"/>
        </w:rPr>
      </w:pPr>
    </w:p>
    <w:p w:rsidR="00C81371" w:rsidRPr="004C0C24" w:rsidRDefault="00C81371" w:rsidP="00C81371">
      <w:pPr>
        <w:rPr>
          <w:sz w:val="22"/>
          <w:szCs w:val="22"/>
        </w:rPr>
      </w:pPr>
      <w:r w:rsidRPr="004C0C24">
        <w:rPr>
          <w:sz w:val="22"/>
          <w:szCs w:val="22"/>
        </w:rPr>
        <w:t>All athletes or students participating in University sponsored activities that conflict with class times need to see me within the first two weeks of class with their activity-conflict schedule.  If conflict exists, only an advance quiz or exam may be taken.</w:t>
      </w:r>
    </w:p>
    <w:p w:rsidR="00751AB0" w:rsidRDefault="00751AB0">
      <w:pPr>
        <w:rPr>
          <w:sz w:val="22"/>
          <w:szCs w:val="22"/>
        </w:rPr>
      </w:pPr>
      <w:r>
        <w:rPr>
          <w:sz w:val="22"/>
          <w:szCs w:val="22"/>
        </w:rPr>
        <w:br w:type="page"/>
      </w:r>
    </w:p>
    <w:p w:rsidR="00C81371" w:rsidRPr="001D6E10" w:rsidRDefault="00C81371" w:rsidP="00C81371">
      <w:pPr>
        <w:pStyle w:val="Subtitle"/>
      </w:pPr>
      <w:r w:rsidRPr="001D6E10">
        <w:lastRenderedPageBreak/>
        <w:t>Other Information:</w:t>
      </w:r>
    </w:p>
    <w:p w:rsidR="00C81371" w:rsidRPr="001D6E10" w:rsidRDefault="00C81371" w:rsidP="00C81371">
      <w:pPr>
        <w:rPr>
          <w:b/>
          <w:bCs/>
          <w:sz w:val="20"/>
          <w:lang w:val="en-CA"/>
        </w:rPr>
      </w:pPr>
      <w:r w:rsidRPr="001D6E10">
        <w:rPr>
          <w:b/>
          <w:bCs/>
          <w:sz w:val="20"/>
          <w:lang w:val="en-CA"/>
        </w:rPr>
        <w:t>Attendance policy:</w:t>
      </w:r>
    </w:p>
    <w:p w:rsidR="00C81371" w:rsidRPr="001D6E10" w:rsidRDefault="00C81371" w:rsidP="00C81371">
      <w:pPr>
        <w:rPr>
          <w:sz w:val="20"/>
          <w:lang w:val="en-CA"/>
        </w:rPr>
      </w:pPr>
      <w:r w:rsidRPr="001D6E10">
        <w:rPr>
          <w:b/>
          <w:sz w:val="20"/>
          <w:u w:val="single"/>
          <w:lang w:val="en-CA"/>
        </w:rPr>
        <w:t>Students are expected to attend all labs</w:t>
      </w:r>
      <w:r w:rsidRPr="001D6E10">
        <w:rPr>
          <w:sz w:val="20"/>
          <w:lang w:val="en-CA"/>
        </w:rPr>
        <w:t xml:space="preserve">.  There will be no opportunity to make-up missed lab activities.  Students who miss class due to a medical or family emergency must contact Mr. Lundquist </w:t>
      </w:r>
      <w:r w:rsidRPr="001D6E10">
        <w:rPr>
          <w:i/>
          <w:iCs/>
          <w:sz w:val="20"/>
          <w:lang w:val="en-CA"/>
        </w:rPr>
        <w:t>as soon as possible</w:t>
      </w:r>
      <w:r w:rsidRPr="001D6E10">
        <w:rPr>
          <w:sz w:val="20"/>
          <w:lang w:val="en-CA"/>
        </w:rPr>
        <w:t xml:space="preserve"> to discuss their individual situation.  Students who miss class to represent the university must contact Mr. Lundquist </w:t>
      </w:r>
      <w:r w:rsidRPr="001D6E10">
        <w:rPr>
          <w:i/>
          <w:iCs/>
          <w:sz w:val="20"/>
          <w:lang w:val="en-CA"/>
        </w:rPr>
        <w:t>in advance</w:t>
      </w:r>
      <w:r w:rsidRPr="001D6E10">
        <w:rPr>
          <w:sz w:val="20"/>
          <w:lang w:val="en-CA"/>
        </w:rPr>
        <w:t xml:space="preserve"> if they wish to arrange an alternative activity to receive credit for the week’s assignment.  </w:t>
      </w:r>
    </w:p>
    <w:p w:rsidR="00C81371" w:rsidRPr="001D6E10" w:rsidRDefault="00C81371" w:rsidP="00C81371">
      <w:pPr>
        <w:rPr>
          <w:b/>
          <w:sz w:val="20"/>
          <w:lang w:val="en-CA"/>
        </w:rPr>
      </w:pPr>
      <w:r w:rsidRPr="001D6E10">
        <w:rPr>
          <w:sz w:val="20"/>
        </w:rPr>
        <w:t xml:space="preserve">With the exception of an emergency in the field (not the case for these classes), cell phones are not to be used at any time during lab; please do not answer calls, make calls, </w:t>
      </w:r>
      <w:r w:rsidRPr="001D6E10">
        <w:rPr>
          <w:b/>
          <w:sz w:val="20"/>
          <w:u w:val="single"/>
        </w:rPr>
        <w:t>text</w:t>
      </w:r>
      <w:r w:rsidRPr="001D6E10">
        <w:rPr>
          <w:sz w:val="20"/>
        </w:rPr>
        <w:t xml:space="preserve">, or check your phone display in the classroom or in the field.  </w:t>
      </w:r>
      <w:r w:rsidRPr="001D6E10">
        <w:rPr>
          <w:b/>
          <w:sz w:val="20"/>
        </w:rPr>
        <w:t xml:space="preserve">Second warning will involve dismissal from class and an incomplete for the lab.  </w:t>
      </w:r>
    </w:p>
    <w:p w:rsidR="00C81371" w:rsidRPr="001D6E10" w:rsidRDefault="00C81371" w:rsidP="00C81371">
      <w:pPr>
        <w:rPr>
          <w:b/>
          <w:bCs/>
          <w:sz w:val="20"/>
          <w:lang w:val="en-CA"/>
        </w:rPr>
      </w:pPr>
    </w:p>
    <w:p w:rsidR="00C81371" w:rsidRPr="001D6E10" w:rsidRDefault="00C81371" w:rsidP="00C81371">
      <w:pPr>
        <w:rPr>
          <w:b/>
          <w:bCs/>
          <w:sz w:val="20"/>
          <w:lang w:val="en-CA"/>
        </w:rPr>
      </w:pPr>
      <w:r w:rsidRPr="001D6E10">
        <w:rPr>
          <w:b/>
          <w:bCs/>
          <w:sz w:val="20"/>
          <w:lang w:val="en-CA"/>
        </w:rPr>
        <w:t>Academic integrity:</w:t>
      </w:r>
      <w:r w:rsidRPr="001D6E10">
        <w:rPr>
          <w:b/>
          <w:bCs/>
          <w:sz w:val="20"/>
          <w:lang w:val="en-CA"/>
        </w:rPr>
        <w:tab/>
      </w:r>
    </w:p>
    <w:p w:rsidR="00C81371" w:rsidRPr="001D6E10" w:rsidRDefault="00C81371" w:rsidP="00C81371">
      <w:pPr>
        <w:rPr>
          <w:sz w:val="20"/>
          <w:lang w:val="en-CA"/>
        </w:rPr>
      </w:pPr>
      <w:r w:rsidRPr="001D6E10">
        <w:rPr>
          <w:b/>
          <w:sz w:val="20"/>
          <w:u w:val="single"/>
        </w:rPr>
        <w:t>Students will strictly adhere to the high level of academic conduct expected of the CNU community.</w:t>
      </w:r>
      <w:r w:rsidRPr="001D6E10">
        <w:rPr>
          <w:sz w:val="20"/>
          <w:lang w:val="en-CA"/>
        </w:rPr>
        <w:t xml:space="preserve">  Each student’s work submitted for evaluation should be the </w:t>
      </w:r>
      <w:r w:rsidRPr="001D6E10">
        <w:rPr>
          <w:i/>
          <w:iCs/>
          <w:sz w:val="20"/>
          <w:lang w:val="en-CA"/>
        </w:rPr>
        <w:t>sole product of that student’s</w:t>
      </w:r>
      <w:r w:rsidRPr="001D6E10">
        <w:rPr>
          <w:sz w:val="20"/>
          <w:lang w:val="en-CA"/>
        </w:rPr>
        <w:t xml:space="preserve"> effort unless specifically instructed otherwise.  Violations of academic integrity include (1) all forms of cheating, including but not limited to copying another student’s work, submitting false or constructed data, stealing or fraudulently obtaining exam questions or answers, and collaborating with other students when the instructor has designated the work should be done individually; (2) plagiarism, including submitting the written work of another as one’s own; and (3) aiding another student in cheating.  It is the responsibility of every student and instructor to report violations of academic integrity.  </w:t>
      </w:r>
      <w:r w:rsidRPr="001D6E10">
        <w:rPr>
          <w:sz w:val="20"/>
        </w:rPr>
        <w:t xml:space="preserve">Cases of academic dishonesty will be addressed according to university policy.  </w:t>
      </w:r>
      <w:r w:rsidRPr="001D6E10">
        <w:rPr>
          <w:sz w:val="20"/>
          <w:lang w:val="en-CA"/>
        </w:rPr>
        <w:t>Students should familiarize themselves with the CNU Honor Code found in the University Handbook.</w:t>
      </w:r>
    </w:p>
    <w:p w:rsidR="00C81371" w:rsidRPr="001D6E10" w:rsidRDefault="00C81371" w:rsidP="00C81371">
      <w:pPr>
        <w:rPr>
          <w:sz w:val="20"/>
          <w:lang w:val="en-CA"/>
        </w:rPr>
      </w:pPr>
    </w:p>
    <w:p w:rsidR="00C81371" w:rsidRPr="00E216EE" w:rsidRDefault="00C81371" w:rsidP="00C81371">
      <w:pPr>
        <w:rPr>
          <w:b/>
          <w:bCs/>
          <w:sz w:val="20"/>
        </w:rPr>
      </w:pPr>
      <w:r w:rsidRPr="00E216EE">
        <w:rPr>
          <w:b/>
          <w:bCs/>
          <w:sz w:val="20"/>
        </w:rPr>
        <w:t>Disabilities:</w:t>
      </w:r>
    </w:p>
    <w:p w:rsidR="00C81371" w:rsidRPr="00E216EE" w:rsidRDefault="00C81371" w:rsidP="00C81371">
      <w:pPr>
        <w:rPr>
          <w:bCs/>
          <w:sz w:val="20"/>
        </w:rPr>
      </w:pPr>
      <w:r w:rsidRPr="00E216EE">
        <w:rPr>
          <w:bCs/>
          <w:sz w:val="20"/>
        </w:rPr>
        <w:t xml:space="preserve">In order for a student to receive an accommodation for a disability, that disability must be on record in the Office of Student Affairs, 3rd Floor, David Student Union (DSU). If you believe that you have a disability, please contact Dr. Kevin Hughes, Vice President of Student Affairs (594-7160) to discuss your needs.  Dr. Hughes will provide you with the necessary documentation to give to your professors. </w:t>
      </w:r>
    </w:p>
    <w:p w:rsidR="00C81371" w:rsidRPr="00E216EE" w:rsidRDefault="00C81371" w:rsidP="00C81371">
      <w:pPr>
        <w:rPr>
          <w:bCs/>
          <w:sz w:val="20"/>
        </w:rPr>
      </w:pPr>
    </w:p>
    <w:p w:rsidR="00C81371" w:rsidRPr="00E216EE" w:rsidRDefault="00C81371" w:rsidP="00C81371">
      <w:pPr>
        <w:rPr>
          <w:bCs/>
          <w:sz w:val="20"/>
        </w:rPr>
      </w:pPr>
      <w:r w:rsidRPr="00E216EE">
        <w:rPr>
          <w:bCs/>
          <w:sz w:val="20"/>
        </w:rPr>
        <w:t>Students with documented disabilities are to notify the instructor at least seven days prior to the point at which they require an accommodation (the first day of class is recommended), in private, if accommodation is needed. The instructor will provide students with disabilities with all reasonable accommodations, but students are not exempted from fulfilling the normal requirements of the course. Work completed before the student notifies the instructor of his/her disability may be counted toward the final grade at the sole discretion of the instructor.</w:t>
      </w:r>
    </w:p>
    <w:p w:rsidR="00C81371" w:rsidRPr="00E216EE" w:rsidRDefault="00C81371" w:rsidP="00C81371">
      <w:pPr>
        <w:rPr>
          <w:bCs/>
          <w:sz w:val="20"/>
        </w:rPr>
      </w:pPr>
    </w:p>
    <w:p w:rsidR="00C81371" w:rsidRPr="00E216EE" w:rsidRDefault="00C81371" w:rsidP="00C81371">
      <w:pPr>
        <w:rPr>
          <w:b/>
          <w:bCs/>
          <w:sz w:val="20"/>
        </w:rPr>
      </w:pPr>
      <w:r w:rsidRPr="00E216EE">
        <w:rPr>
          <w:b/>
          <w:bCs/>
          <w:sz w:val="20"/>
        </w:rPr>
        <w:t xml:space="preserve">Success: </w:t>
      </w:r>
    </w:p>
    <w:p w:rsidR="00C81371" w:rsidRPr="00E216EE" w:rsidRDefault="00C81371" w:rsidP="00C81371">
      <w:pPr>
        <w:rPr>
          <w:bCs/>
          <w:sz w:val="20"/>
        </w:rPr>
      </w:pPr>
      <w:r w:rsidRPr="00E216EE">
        <w:rPr>
          <w:bCs/>
          <w:sz w:val="20"/>
        </w:rPr>
        <w:t>I want you to succeed in this course and at Christopher Newport. I encourage you to come see me during office hours or to schedule an appointment to discuss course content or to answer questions you have. If I become concerned about your course performance, attendance, engagement, or well-being, I will speak with you first. I also may submit a referral through our Captains Care Program. The referral will be received by the Center for Academic Success as well as other departments when appropriate (Counseling Services, Office of Student Engagement). If you are an athlete, the Athletic Academic Support Coordinator will be notified. Someone will contact you to help determine what will help you succeed. Please remember that this is a means for me to support you and help foster your success at Christopher Newport.</w:t>
      </w:r>
    </w:p>
    <w:p w:rsidR="00C81371" w:rsidRPr="00E216EE" w:rsidRDefault="00C81371" w:rsidP="00C81371">
      <w:pPr>
        <w:rPr>
          <w:b/>
          <w:bCs/>
          <w:sz w:val="20"/>
        </w:rPr>
      </w:pPr>
    </w:p>
    <w:p w:rsidR="00C81371" w:rsidRPr="00E216EE" w:rsidRDefault="00C81371" w:rsidP="00C81371">
      <w:pPr>
        <w:rPr>
          <w:b/>
          <w:bCs/>
          <w:sz w:val="20"/>
        </w:rPr>
      </w:pPr>
      <w:r w:rsidRPr="00E216EE">
        <w:rPr>
          <w:b/>
          <w:bCs/>
          <w:sz w:val="20"/>
        </w:rPr>
        <w:t xml:space="preserve">Academic Support: </w:t>
      </w:r>
    </w:p>
    <w:p w:rsidR="00C81371" w:rsidRPr="00E216EE" w:rsidRDefault="00C81371" w:rsidP="00C81371">
      <w:pPr>
        <w:rPr>
          <w:bCs/>
          <w:sz w:val="20"/>
        </w:rPr>
      </w:pPr>
      <w:r w:rsidRPr="00E216EE">
        <w:rPr>
          <w:bCs/>
          <w:sz w:val="20"/>
        </w:rPr>
        <w:t xml:space="preserve">The Center for Academic Success offers free tutoring assistance for Christopher Newport students in several academic areas. Staff in the center offer individual assistance and/or workshops on various study strategies to help you perform your best in your courses. The center also houses the Alice F. Randall Writing Center. Writing consultants can help you at any stage of the writing process, from invention, to development of ideas, to polishing a final draft. The Center is not a proofreading service, but consultants can help you to recognize and find grammar and punctuation errors in your work as well as provide assistance with global tasks. Go as early in the writing process as you can, and go often! </w:t>
      </w:r>
    </w:p>
    <w:p w:rsidR="00C81371" w:rsidRPr="00E216EE" w:rsidRDefault="00C81371" w:rsidP="00C81371">
      <w:pPr>
        <w:rPr>
          <w:bCs/>
          <w:sz w:val="20"/>
        </w:rPr>
      </w:pPr>
    </w:p>
    <w:p w:rsidR="00C81371" w:rsidRPr="00E216EE" w:rsidRDefault="00C81371" w:rsidP="00C81371">
      <w:pPr>
        <w:rPr>
          <w:bCs/>
          <w:sz w:val="20"/>
        </w:rPr>
      </w:pPr>
      <w:r w:rsidRPr="00E216EE">
        <w:rPr>
          <w:bCs/>
          <w:sz w:val="20"/>
        </w:rPr>
        <w:t xml:space="preserve">You may visit the Center for Academic Success to request a tutor, meet with a writing consultant, pick up a schedule of workshops, or make an appointment to talk one-on-one with a University Fellow for Student Success. The Center is located in Christopher Newport Hall, first floor, room 123. </w:t>
      </w:r>
    </w:p>
    <w:p w:rsidR="004C0C24" w:rsidRDefault="004C0C24">
      <w:pPr>
        <w:rPr>
          <w:sz w:val="28"/>
          <w:szCs w:val="28"/>
        </w:rPr>
      </w:pPr>
      <w:r>
        <w:rPr>
          <w:sz w:val="28"/>
          <w:szCs w:val="28"/>
        </w:rPr>
        <w:br w:type="page"/>
      </w:r>
    </w:p>
    <w:p w:rsidR="004C0C24" w:rsidRPr="0088108E" w:rsidRDefault="004C0C24" w:rsidP="004C0C24">
      <w:pPr>
        <w:rPr>
          <w:rStyle w:val="TitleChar"/>
          <w:sz w:val="44"/>
        </w:rPr>
      </w:pPr>
      <w:r>
        <w:rPr>
          <w:rStyle w:val="TitleChar"/>
          <w:sz w:val="44"/>
        </w:rPr>
        <w:lastRenderedPageBreak/>
        <w:t>Junior Seminar Biology 391</w:t>
      </w:r>
    </w:p>
    <w:p w:rsidR="004C0C24" w:rsidRPr="0088108E" w:rsidRDefault="004C0C24" w:rsidP="004C0C24">
      <w:pPr>
        <w:pStyle w:val="Subtitle"/>
        <w:rPr>
          <w:sz w:val="20"/>
        </w:rPr>
      </w:pPr>
      <w:r w:rsidRPr="0088108E">
        <w:rPr>
          <w:sz w:val="20"/>
        </w:rPr>
        <w:t xml:space="preserve">Room 1027-Forbes </w:t>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sidRPr="0088108E">
        <w:rPr>
          <w:sz w:val="20"/>
        </w:rPr>
        <w:tab/>
      </w:r>
      <w:r>
        <w:rPr>
          <w:sz w:val="20"/>
        </w:rPr>
        <w:t>Fall</w:t>
      </w:r>
      <w:r w:rsidRPr="0088108E">
        <w:rPr>
          <w:sz w:val="20"/>
        </w:rPr>
        <w:t>, 201</w:t>
      </w:r>
      <w:r>
        <w:rPr>
          <w:sz w:val="20"/>
        </w:rPr>
        <w:t>8</w:t>
      </w:r>
    </w:p>
    <w:p w:rsidR="004C0C24" w:rsidRPr="0088108E" w:rsidRDefault="004C0C24" w:rsidP="004C0C24">
      <w:pPr>
        <w:pStyle w:val="Subtitle"/>
        <w:rPr>
          <w:sz w:val="20"/>
        </w:rPr>
      </w:pPr>
      <w:r w:rsidRPr="0088108E">
        <w:rPr>
          <w:sz w:val="20"/>
        </w:rPr>
        <w:t>Instructor:  Adam M. Lundquist</w:t>
      </w:r>
    </w:p>
    <w:p w:rsidR="004C0C24" w:rsidRDefault="004C0C24" w:rsidP="004C0C24"/>
    <w:tbl>
      <w:tblPr>
        <w:tblStyle w:val="TableGrid"/>
        <w:tblW w:w="0" w:type="auto"/>
        <w:jc w:val="center"/>
        <w:tblLook w:val="04A0" w:firstRow="1" w:lastRow="0" w:firstColumn="1" w:lastColumn="0" w:noHBand="0" w:noVBand="1"/>
      </w:tblPr>
      <w:tblGrid>
        <w:gridCol w:w="1638"/>
        <w:gridCol w:w="4266"/>
        <w:gridCol w:w="2952"/>
      </w:tblGrid>
      <w:tr w:rsidR="004C0C24" w:rsidRPr="00B1366D" w:rsidTr="006B2312">
        <w:trPr>
          <w:jc w:val="center"/>
        </w:trPr>
        <w:tc>
          <w:tcPr>
            <w:tcW w:w="1638" w:type="dxa"/>
          </w:tcPr>
          <w:p w:rsidR="004C0C24" w:rsidRPr="00B1366D" w:rsidRDefault="004C0C24" w:rsidP="006B2312">
            <w:pPr>
              <w:rPr>
                <w:b/>
              </w:rPr>
            </w:pPr>
            <w:r>
              <w:rPr>
                <w:b/>
              </w:rPr>
              <w:t>Week of:</w:t>
            </w:r>
            <w:r w:rsidRPr="00B1366D">
              <w:rPr>
                <w:b/>
                <w:vertAlign w:val="superscript"/>
              </w:rPr>
              <w:t>*</w:t>
            </w:r>
          </w:p>
        </w:tc>
        <w:tc>
          <w:tcPr>
            <w:tcW w:w="4266" w:type="dxa"/>
          </w:tcPr>
          <w:p w:rsidR="004C0C24" w:rsidRPr="00B1366D" w:rsidRDefault="004C0C24" w:rsidP="006B2312">
            <w:pPr>
              <w:rPr>
                <w:b/>
              </w:rPr>
            </w:pPr>
            <w:r w:rsidRPr="00B1366D">
              <w:rPr>
                <w:b/>
              </w:rPr>
              <w:t>Lab Exercise</w:t>
            </w:r>
          </w:p>
        </w:tc>
        <w:tc>
          <w:tcPr>
            <w:tcW w:w="2952" w:type="dxa"/>
            <w:vAlign w:val="center"/>
          </w:tcPr>
          <w:p w:rsidR="004C0C24" w:rsidRPr="00B1366D" w:rsidRDefault="004C0C24" w:rsidP="006B2312">
            <w:pPr>
              <w:jc w:val="center"/>
              <w:rPr>
                <w:b/>
              </w:rPr>
            </w:pPr>
            <w:r>
              <w:rPr>
                <w:b/>
              </w:rPr>
              <w:t>Assignments Due</w:t>
            </w:r>
          </w:p>
        </w:tc>
      </w:tr>
      <w:tr w:rsidR="004C0C24" w:rsidTr="006B2312">
        <w:trPr>
          <w:jc w:val="center"/>
        </w:trPr>
        <w:tc>
          <w:tcPr>
            <w:tcW w:w="1638" w:type="dxa"/>
          </w:tcPr>
          <w:p w:rsidR="004C0C24" w:rsidRPr="00784725" w:rsidRDefault="004C0C24" w:rsidP="006B2312">
            <w:r w:rsidRPr="00784725">
              <w:t>Aug 27</w:t>
            </w:r>
          </w:p>
        </w:tc>
        <w:tc>
          <w:tcPr>
            <w:tcW w:w="4266" w:type="dxa"/>
          </w:tcPr>
          <w:p w:rsidR="004C0C24" w:rsidRPr="00C53B7D" w:rsidRDefault="004C0C24" w:rsidP="006B2312">
            <w:pPr>
              <w:rPr>
                <w:sz w:val="22"/>
              </w:rPr>
            </w:pPr>
            <w:r w:rsidRPr="004C0C24">
              <w:rPr>
                <w:sz w:val="22"/>
              </w:rPr>
              <w:t>Introduction and Discussion</w:t>
            </w:r>
          </w:p>
        </w:tc>
        <w:tc>
          <w:tcPr>
            <w:tcW w:w="2952" w:type="dxa"/>
          </w:tcPr>
          <w:p w:rsidR="004C0C24" w:rsidRPr="00C53B7D" w:rsidRDefault="004C0C24" w:rsidP="006B2312">
            <w:pPr>
              <w:rPr>
                <w:sz w:val="22"/>
              </w:rPr>
            </w:pPr>
          </w:p>
        </w:tc>
      </w:tr>
      <w:tr w:rsidR="004C0C24" w:rsidTr="006B2312">
        <w:trPr>
          <w:jc w:val="center"/>
        </w:trPr>
        <w:tc>
          <w:tcPr>
            <w:tcW w:w="1638" w:type="dxa"/>
          </w:tcPr>
          <w:p w:rsidR="004C0C24" w:rsidRPr="00784725" w:rsidRDefault="004C0C24" w:rsidP="006B2312">
            <w:r w:rsidRPr="00784725">
              <w:t>Sept 3</w:t>
            </w:r>
          </w:p>
        </w:tc>
        <w:tc>
          <w:tcPr>
            <w:tcW w:w="4266" w:type="dxa"/>
          </w:tcPr>
          <w:p w:rsidR="004C0C24" w:rsidRPr="00C53B7D" w:rsidRDefault="004C0C24" w:rsidP="006B2312">
            <w:pPr>
              <w:rPr>
                <w:sz w:val="22"/>
              </w:rPr>
            </w:pPr>
            <w:proofErr w:type="spellStart"/>
            <w:r w:rsidRPr="004C0C24">
              <w:rPr>
                <w:sz w:val="22"/>
              </w:rPr>
              <w:t>Trible</w:t>
            </w:r>
            <w:proofErr w:type="spellEnd"/>
            <w:r w:rsidRPr="004C0C24">
              <w:rPr>
                <w:sz w:val="22"/>
              </w:rPr>
              <w:t xml:space="preserve"> Library: Content Search Skills</w:t>
            </w:r>
          </w:p>
        </w:tc>
        <w:tc>
          <w:tcPr>
            <w:tcW w:w="2952" w:type="dxa"/>
          </w:tcPr>
          <w:p w:rsidR="004C0C24" w:rsidRPr="00C53B7D" w:rsidRDefault="004C0C24" w:rsidP="004C0C24">
            <w:pPr>
              <w:rPr>
                <w:sz w:val="22"/>
              </w:rPr>
            </w:pPr>
            <w:r>
              <w:rPr>
                <w:sz w:val="22"/>
              </w:rPr>
              <w:t>Articles to share (2 or more)</w:t>
            </w:r>
          </w:p>
        </w:tc>
      </w:tr>
      <w:tr w:rsidR="004C0C24" w:rsidTr="006B2312">
        <w:trPr>
          <w:jc w:val="center"/>
        </w:trPr>
        <w:tc>
          <w:tcPr>
            <w:tcW w:w="1638" w:type="dxa"/>
          </w:tcPr>
          <w:p w:rsidR="004C0C24" w:rsidRPr="00784725" w:rsidRDefault="004C0C24" w:rsidP="006B2312">
            <w:r w:rsidRPr="00784725">
              <w:t>Sept 10</w:t>
            </w:r>
          </w:p>
        </w:tc>
        <w:tc>
          <w:tcPr>
            <w:tcW w:w="4266" w:type="dxa"/>
          </w:tcPr>
          <w:p w:rsidR="004C0C24" w:rsidRPr="004C0C24" w:rsidRDefault="004C0C24" w:rsidP="006B2312">
            <w:pPr>
              <w:rPr>
                <w:sz w:val="22"/>
                <w:szCs w:val="22"/>
              </w:rPr>
            </w:pPr>
            <w:r w:rsidRPr="004C0C24">
              <w:rPr>
                <w:sz w:val="22"/>
                <w:szCs w:val="22"/>
              </w:rPr>
              <w:t>Article and evaluation 1</w:t>
            </w:r>
          </w:p>
        </w:tc>
        <w:tc>
          <w:tcPr>
            <w:tcW w:w="2952" w:type="dxa"/>
          </w:tcPr>
          <w:p w:rsidR="004C0C24" w:rsidRPr="00C53B7D" w:rsidRDefault="004C0C24" w:rsidP="006B2312">
            <w:pPr>
              <w:rPr>
                <w:sz w:val="22"/>
              </w:rPr>
            </w:pPr>
            <w:r>
              <w:rPr>
                <w:sz w:val="22"/>
              </w:rPr>
              <w:t>Article 1 evaluation</w:t>
            </w:r>
          </w:p>
        </w:tc>
      </w:tr>
      <w:tr w:rsidR="004C0C24" w:rsidTr="006B2312">
        <w:trPr>
          <w:jc w:val="center"/>
        </w:trPr>
        <w:tc>
          <w:tcPr>
            <w:tcW w:w="1638" w:type="dxa"/>
          </w:tcPr>
          <w:p w:rsidR="004C0C24" w:rsidRPr="00784725" w:rsidRDefault="004C0C24" w:rsidP="006B2312">
            <w:r w:rsidRPr="00784725">
              <w:t>Sept 17</w:t>
            </w:r>
          </w:p>
        </w:tc>
        <w:tc>
          <w:tcPr>
            <w:tcW w:w="4266" w:type="dxa"/>
          </w:tcPr>
          <w:p w:rsidR="004C0C24" w:rsidRPr="00C53B7D" w:rsidRDefault="004C0C24" w:rsidP="006B2312">
            <w:pPr>
              <w:rPr>
                <w:sz w:val="22"/>
              </w:rPr>
            </w:pPr>
            <w:r w:rsidRPr="004C0C24">
              <w:rPr>
                <w:sz w:val="22"/>
              </w:rPr>
              <w:t>Article and evaluation 2</w:t>
            </w:r>
          </w:p>
        </w:tc>
        <w:tc>
          <w:tcPr>
            <w:tcW w:w="2952" w:type="dxa"/>
          </w:tcPr>
          <w:p w:rsidR="004C0C24" w:rsidRPr="00C53B7D" w:rsidRDefault="004C0C24" w:rsidP="006B2312">
            <w:pPr>
              <w:rPr>
                <w:sz w:val="22"/>
              </w:rPr>
            </w:pPr>
            <w:r>
              <w:rPr>
                <w:sz w:val="22"/>
              </w:rPr>
              <w:t>Article 2 evaluation</w:t>
            </w:r>
          </w:p>
        </w:tc>
      </w:tr>
      <w:tr w:rsidR="004C0C24" w:rsidTr="006B2312">
        <w:trPr>
          <w:jc w:val="center"/>
        </w:trPr>
        <w:tc>
          <w:tcPr>
            <w:tcW w:w="1638" w:type="dxa"/>
          </w:tcPr>
          <w:p w:rsidR="004C0C24" w:rsidRPr="00784725" w:rsidRDefault="004C0C24" w:rsidP="006B2312">
            <w:r w:rsidRPr="00784725">
              <w:t>Sept 24</w:t>
            </w:r>
          </w:p>
        </w:tc>
        <w:tc>
          <w:tcPr>
            <w:tcW w:w="4266" w:type="dxa"/>
          </w:tcPr>
          <w:p w:rsidR="004C0C24" w:rsidRPr="00C53B7D" w:rsidRDefault="000D7B4A" w:rsidP="006B2312">
            <w:pPr>
              <w:rPr>
                <w:sz w:val="22"/>
              </w:rPr>
            </w:pPr>
            <w:r w:rsidRPr="000D7B4A">
              <w:rPr>
                <w:sz w:val="22"/>
              </w:rPr>
              <w:t xml:space="preserve">Article and evaluation </w:t>
            </w:r>
            <w:r>
              <w:rPr>
                <w:sz w:val="22"/>
              </w:rPr>
              <w:t>3</w:t>
            </w:r>
          </w:p>
        </w:tc>
        <w:tc>
          <w:tcPr>
            <w:tcW w:w="2952" w:type="dxa"/>
          </w:tcPr>
          <w:p w:rsidR="004C0C24" w:rsidRPr="00C53B7D" w:rsidRDefault="000D7B4A" w:rsidP="000D7B4A">
            <w:pPr>
              <w:rPr>
                <w:sz w:val="22"/>
              </w:rPr>
            </w:pPr>
            <w:r w:rsidRPr="000D7B4A">
              <w:rPr>
                <w:sz w:val="22"/>
              </w:rPr>
              <w:t xml:space="preserve">Article </w:t>
            </w:r>
            <w:r>
              <w:rPr>
                <w:sz w:val="22"/>
              </w:rPr>
              <w:t>3</w:t>
            </w:r>
            <w:r w:rsidRPr="000D7B4A">
              <w:rPr>
                <w:sz w:val="22"/>
              </w:rPr>
              <w:t xml:space="preserve"> evaluation</w:t>
            </w:r>
          </w:p>
        </w:tc>
      </w:tr>
      <w:tr w:rsidR="000D7B4A" w:rsidTr="006B2312">
        <w:trPr>
          <w:jc w:val="center"/>
        </w:trPr>
        <w:tc>
          <w:tcPr>
            <w:tcW w:w="1638" w:type="dxa"/>
          </w:tcPr>
          <w:p w:rsidR="000D7B4A" w:rsidRPr="00784725" w:rsidRDefault="000D7B4A" w:rsidP="000D7B4A">
            <w:r w:rsidRPr="00784725">
              <w:t>Oct 1</w:t>
            </w:r>
          </w:p>
        </w:tc>
        <w:tc>
          <w:tcPr>
            <w:tcW w:w="4266" w:type="dxa"/>
          </w:tcPr>
          <w:p w:rsidR="000D7B4A" w:rsidRPr="00C53B7D" w:rsidRDefault="000D7B4A" w:rsidP="000D7B4A">
            <w:pPr>
              <w:rPr>
                <w:sz w:val="22"/>
              </w:rPr>
            </w:pPr>
            <w:r w:rsidRPr="000D7B4A">
              <w:rPr>
                <w:sz w:val="22"/>
              </w:rPr>
              <w:t xml:space="preserve">Article and evaluation </w:t>
            </w:r>
            <w:r>
              <w:rPr>
                <w:sz w:val="22"/>
              </w:rPr>
              <w:t>4</w:t>
            </w:r>
          </w:p>
        </w:tc>
        <w:tc>
          <w:tcPr>
            <w:tcW w:w="2952" w:type="dxa"/>
          </w:tcPr>
          <w:p w:rsidR="000D7B4A" w:rsidRPr="00C53B7D" w:rsidRDefault="000D7B4A" w:rsidP="000D7B4A">
            <w:pPr>
              <w:rPr>
                <w:sz w:val="22"/>
              </w:rPr>
            </w:pPr>
            <w:r w:rsidRPr="000D7B4A">
              <w:rPr>
                <w:sz w:val="22"/>
              </w:rPr>
              <w:t>Article</w:t>
            </w:r>
            <w:r>
              <w:rPr>
                <w:sz w:val="22"/>
              </w:rPr>
              <w:t xml:space="preserve"> 4</w:t>
            </w:r>
            <w:r w:rsidRPr="000D7B4A">
              <w:rPr>
                <w:sz w:val="22"/>
              </w:rPr>
              <w:t xml:space="preserve"> evaluation</w:t>
            </w:r>
          </w:p>
        </w:tc>
      </w:tr>
      <w:tr w:rsidR="000D7B4A" w:rsidTr="006B2312">
        <w:trPr>
          <w:jc w:val="center"/>
        </w:trPr>
        <w:tc>
          <w:tcPr>
            <w:tcW w:w="1638" w:type="dxa"/>
            <w:shd w:val="clear" w:color="auto" w:fill="auto"/>
          </w:tcPr>
          <w:p w:rsidR="000D7B4A" w:rsidRPr="00784725" w:rsidRDefault="000D7B4A" w:rsidP="000D7B4A">
            <w:r w:rsidRPr="00784725">
              <w:t>Oct 8</w:t>
            </w:r>
          </w:p>
        </w:tc>
        <w:tc>
          <w:tcPr>
            <w:tcW w:w="4266" w:type="dxa"/>
            <w:shd w:val="clear" w:color="auto" w:fill="auto"/>
          </w:tcPr>
          <w:p w:rsidR="000D7B4A" w:rsidRPr="00C53B7D" w:rsidRDefault="000D7B4A" w:rsidP="000D7B4A">
            <w:pPr>
              <w:rPr>
                <w:sz w:val="22"/>
              </w:rPr>
            </w:pPr>
            <w:r w:rsidRPr="000D7B4A">
              <w:rPr>
                <w:sz w:val="22"/>
              </w:rPr>
              <w:t xml:space="preserve">Article and evaluation </w:t>
            </w:r>
            <w:r>
              <w:rPr>
                <w:sz w:val="22"/>
              </w:rPr>
              <w:t>5</w:t>
            </w:r>
          </w:p>
        </w:tc>
        <w:tc>
          <w:tcPr>
            <w:tcW w:w="2952" w:type="dxa"/>
            <w:shd w:val="clear" w:color="auto" w:fill="auto"/>
          </w:tcPr>
          <w:p w:rsidR="000D7B4A" w:rsidRPr="00C53B7D" w:rsidRDefault="000D7B4A" w:rsidP="000D7B4A">
            <w:pPr>
              <w:rPr>
                <w:sz w:val="22"/>
              </w:rPr>
            </w:pPr>
            <w:r w:rsidRPr="000D7B4A">
              <w:rPr>
                <w:sz w:val="22"/>
              </w:rPr>
              <w:t xml:space="preserve">Article </w:t>
            </w:r>
            <w:r>
              <w:rPr>
                <w:sz w:val="22"/>
              </w:rPr>
              <w:t>5</w:t>
            </w:r>
            <w:r w:rsidRPr="000D7B4A">
              <w:rPr>
                <w:sz w:val="22"/>
              </w:rPr>
              <w:t xml:space="preserve"> evaluation</w:t>
            </w:r>
          </w:p>
        </w:tc>
      </w:tr>
      <w:tr w:rsidR="004C0C24" w:rsidTr="006B2312">
        <w:trPr>
          <w:jc w:val="center"/>
        </w:trPr>
        <w:tc>
          <w:tcPr>
            <w:tcW w:w="1638" w:type="dxa"/>
          </w:tcPr>
          <w:p w:rsidR="004C0C24" w:rsidRPr="00784725" w:rsidRDefault="004C0C24" w:rsidP="006B2312">
            <w:r w:rsidRPr="00784725">
              <w:t>Oct 15</w:t>
            </w:r>
          </w:p>
        </w:tc>
        <w:tc>
          <w:tcPr>
            <w:tcW w:w="7218" w:type="dxa"/>
            <w:gridSpan w:val="2"/>
          </w:tcPr>
          <w:p w:rsidR="004C0C24" w:rsidRPr="00E216EE" w:rsidRDefault="004C0C24" w:rsidP="006B2312">
            <w:pPr>
              <w:jc w:val="center"/>
              <w:rPr>
                <w:b/>
                <w:sz w:val="22"/>
              </w:rPr>
            </w:pPr>
            <w:r w:rsidRPr="00E216EE">
              <w:rPr>
                <w:b/>
                <w:sz w:val="22"/>
              </w:rPr>
              <w:t xml:space="preserve">Fall Break – No </w:t>
            </w:r>
            <w:r>
              <w:rPr>
                <w:b/>
                <w:sz w:val="22"/>
              </w:rPr>
              <w:t>L</w:t>
            </w:r>
            <w:r w:rsidRPr="00E216EE">
              <w:rPr>
                <w:b/>
                <w:sz w:val="22"/>
              </w:rPr>
              <w:t>ab</w:t>
            </w:r>
          </w:p>
        </w:tc>
      </w:tr>
      <w:tr w:rsidR="000D7B4A" w:rsidTr="006B2312">
        <w:trPr>
          <w:jc w:val="center"/>
        </w:trPr>
        <w:tc>
          <w:tcPr>
            <w:tcW w:w="1638" w:type="dxa"/>
          </w:tcPr>
          <w:p w:rsidR="000D7B4A" w:rsidRPr="00784725" w:rsidRDefault="000D7B4A" w:rsidP="000D7B4A">
            <w:r w:rsidRPr="00784725">
              <w:t>Oct 22</w:t>
            </w:r>
          </w:p>
        </w:tc>
        <w:tc>
          <w:tcPr>
            <w:tcW w:w="4266" w:type="dxa"/>
          </w:tcPr>
          <w:p w:rsidR="000D7B4A" w:rsidRPr="00C53B7D" w:rsidRDefault="000D7B4A" w:rsidP="000D7B4A">
            <w:pPr>
              <w:rPr>
                <w:sz w:val="22"/>
              </w:rPr>
            </w:pPr>
            <w:r>
              <w:rPr>
                <w:sz w:val="22"/>
              </w:rPr>
              <w:t xml:space="preserve">Peer review </w:t>
            </w:r>
          </w:p>
        </w:tc>
        <w:tc>
          <w:tcPr>
            <w:tcW w:w="2952" w:type="dxa"/>
          </w:tcPr>
          <w:p w:rsidR="000D7B4A" w:rsidRPr="00C53B7D" w:rsidRDefault="000D7B4A" w:rsidP="000D7B4A">
            <w:pPr>
              <w:rPr>
                <w:sz w:val="22"/>
              </w:rPr>
            </w:pPr>
            <w:r w:rsidRPr="000D7B4A">
              <w:rPr>
                <w:sz w:val="22"/>
              </w:rPr>
              <w:t>Outline and Annotated Bibliography 1</w:t>
            </w:r>
          </w:p>
        </w:tc>
      </w:tr>
      <w:tr w:rsidR="004C0C24" w:rsidTr="006B2312">
        <w:trPr>
          <w:jc w:val="center"/>
        </w:trPr>
        <w:tc>
          <w:tcPr>
            <w:tcW w:w="1638" w:type="dxa"/>
          </w:tcPr>
          <w:p w:rsidR="004C0C24" w:rsidRPr="00784725" w:rsidRDefault="004C0C24" w:rsidP="006B2312">
            <w:r w:rsidRPr="00784725">
              <w:t>Oct 29</w:t>
            </w:r>
          </w:p>
        </w:tc>
        <w:tc>
          <w:tcPr>
            <w:tcW w:w="4266" w:type="dxa"/>
          </w:tcPr>
          <w:p w:rsidR="004C0C24" w:rsidRPr="00C53B7D" w:rsidRDefault="000D7B4A" w:rsidP="006B2312">
            <w:pPr>
              <w:rPr>
                <w:sz w:val="22"/>
              </w:rPr>
            </w:pPr>
            <w:r>
              <w:rPr>
                <w:sz w:val="22"/>
              </w:rPr>
              <w:t>Peer review</w:t>
            </w:r>
          </w:p>
        </w:tc>
        <w:tc>
          <w:tcPr>
            <w:tcW w:w="2952" w:type="dxa"/>
          </w:tcPr>
          <w:p w:rsidR="004C0C24" w:rsidRPr="00C53B7D" w:rsidRDefault="000D7B4A" w:rsidP="006B2312">
            <w:pPr>
              <w:rPr>
                <w:sz w:val="22"/>
              </w:rPr>
            </w:pPr>
            <w:r>
              <w:rPr>
                <w:sz w:val="22"/>
              </w:rPr>
              <w:t>Rough draft</w:t>
            </w:r>
            <w:r w:rsidRPr="000D7B4A">
              <w:rPr>
                <w:sz w:val="22"/>
              </w:rPr>
              <w:t xml:space="preserve"> and Annotated Bibliography </w:t>
            </w:r>
            <w:r>
              <w:rPr>
                <w:sz w:val="22"/>
              </w:rPr>
              <w:t>2</w:t>
            </w:r>
          </w:p>
        </w:tc>
      </w:tr>
      <w:tr w:rsidR="004C0C24" w:rsidTr="006B2312">
        <w:trPr>
          <w:jc w:val="center"/>
        </w:trPr>
        <w:tc>
          <w:tcPr>
            <w:tcW w:w="1638" w:type="dxa"/>
          </w:tcPr>
          <w:p w:rsidR="004C0C24" w:rsidRPr="00784725" w:rsidRDefault="004C0C24" w:rsidP="006B2312">
            <w:r w:rsidRPr="00784725">
              <w:t>Nov 5</w:t>
            </w:r>
          </w:p>
        </w:tc>
        <w:tc>
          <w:tcPr>
            <w:tcW w:w="4266" w:type="dxa"/>
          </w:tcPr>
          <w:p w:rsidR="004C0C24" w:rsidRPr="000D7B4A" w:rsidRDefault="000D7B4A" w:rsidP="006B2312">
            <w:pPr>
              <w:rPr>
                <w:sz w:val="22"/>
                <w:szCs w:val="22"/>
              </w:rPr>
            </w:pPr>
            <w:r w:rsidRPr="000D7B4A">
              <w:rPr>
                <w:sz w:val="22"/>
                <w:szCs w:val="22"/>
              </w:rPr>
              <w:t>Presentations [2</w:t>
            </w:r>
            <w:r w:rsidRPr="000D7B4A">
              <w:rPr>
                <w:sz w:val="22"/>
                <w:szCs w:val="22"/>
              </w:rPr>
              <w:t>]</w:t>
            </w:r>
          </w:p>
        </w:tc>
        <w:tc>
          <w:tcPr>
            <w:tcW w:w="2952" w:type="dxa"/>
          </w:tcPr>
          <w:p w:rsidR="004C0C24" w:rsidRPr="00C53B7D" w:rsidRDefault="004C0C24" w:rsidP="006B2312">
            <w:pPr>
              <w:rPr>
                <w:sz w:val="22"/>
              </w:rPr>
            </w:pPr>
          </w:p>
        </w:tc>
      </w:tr>
      <w:tr w:rsidR="004C0C24" w:rsidTr="006B2312">
        <w:trPr>
          <w:jc w:val="center"/>
        </w:trPr>
        <w:tc>
          <w:tcPr>
            <w:tcW w:w="1638" w:type="dxa"/>
          </w:tcPr>
          <w:p w:rsidR="004C0C24" w:rsidRPr="00784725" w:rsidRDefault="004C0C24" w:rsidP="006B2312">
            <w:r w:rsidRPr="00784725">
              <w:t>Nov 12</w:t>
            </w:r>
          </w:p>
        </w:tc>
        <w:tc>
          <w:tcPr>
            <w:tcW w:w="4266" w:type="dxa"/>
          </w:tcPr>
          <w:p w:rsidR="004C0C24" w:rsidRPr="00C53B7D" w:rsidRDefault="000D7B4A" w:rsidP="006B2312">
            <w:pPr>
              <w:rPr>
                <w:sz w:val="22"/>
              </w:rPr>
            </w:pPr>
            <w:r w:rsidRPr="000D7B4A">
              <w:rPr>
                <w:sz w:val="22"/>
              </w:rPr>
              <w:t>Presentations [3]</w:t>
            </w:r>
          </w:p>
        </w:tc>
        <w:tc>
          <w:tcPr>
            <w:tcW w:w="2952" w:type="dxa"/>
          </w:tcPr>
          <w:p w:rsidR="004C0C24" w:rsidRPr="00C53B7D" w:rsidRDefault="004C0C24" w:rsidP="006B2312">
            <w:pPr>
              <w:rPr>
                <w:sz w:val="22"/>
              </w:rPr>
            </w:pPr>
          </w:p>
        </w:tc>
      </w:tr>
      <w:tr w:rsidR="004C0C24" w:rsidTr="006B2312">
        <w:trPr>
          <w:jc w:val="center"/>
        </w:trPr>
        <w:tc>
          <w:tcPr>
            <w:tcW w:w="1638" w:type="dxa"/>
          </w:tcPr>
          <w:p w:rsidR="004C0C24" w:rsidRPr="00784725" w:rsidRDefault="004C0C24" w:rsidP="006B2312">
            <w:r w:rsidRPr="00784725">
              <w:t>Nov 19</w:t>
            </w:r>
          </w:p>
        </w:tc>
        <w:tc>
          <w:tcPr>
            <w:tcW w:w="7218" w:type="dxa"/>
            <w:gridSpan w:val="2"/>
          </w:tcPr>
          <w:p w:rsidR="004C0C24" w:rsidRPr="00E216EE" w:rsidRDefault="004C0C24" w:rsidP="006B2312">
            <w:pPr>
              <w:jc w:val="center"/>
              <w:rPr>
                <w:b/>
                <w:sz w:val="22"/>
              </w:rPr>
            </w:pPr>
            <w:r w:rsidRPr="00E216EE">
              <w:rPr>
                <w:b/>
                <w:sz w:val="22"/>
              </w:rPr>
              <w:t>Thanksgiving Break – No Lab</w:t>
            </w:r>
          </w:p>
        </w:tc>
      </w:tr>
      <w:tr w:rsidR="004C0C24" w:rsidRPr="00826CD7" w:rsidTr="006B2312">
        <w:trPr>
          <w:jc w:val="center"/>
        </w:trPr>
        <w:tc>
          <w:tcPr>
            <w:tcW w:w="1638" w:type="dxa"/>
          </w:tcPr>
          <w:p w:rsidR="004C0C24" w:rsidRPr="00784725" w:rsidRDefault="004C0C24" w:rsidP="006B2312">
            <w:r w:rsidRPr="00784725">
              <w:t>Nov 26</w:t>
            </w:r>
          </w:p>
        </w:tc>
        <w:tc>
          <w:tcPr>
            <w:tcW w:w="4266" w:type="dxa"/>
          </w:tcPr>
          <w:p w:rsidR="004C0C24" w:rsidRPr="00826CD7" w:rsidRDefault="000D7B4A" w:rsidP="006B2312">
            <w:pPr>
              <w:rPr>
                <w:sz w:val="22"/>
              </w:rPr>
            </w:pPr>
            <w:r w:rsidRPr="000D7B4A">
              <w:rPr>
                <w:sz w:val="22"/>
              </w:rPr>
              <w:t>Presentations [3]</w:t>
            </w:r>
          </w:p>
        </w:tc>
        <w:tc>
          <w:tcPr>
            <w:tcW w:w="2952" w:type="dxa"/>
          </w:tcPr>
          <w:p w:rsidR="004C0C24" w:rsidRPr="00C53B7D" w:rsidRDefault="004C0C24" w:rsidP="006B2312">
            <w:pPr>
              <w:rPr>
                <w:sz w:val="22"/>
              </w:rPr>
            </w:pPr>
          </w:p>
        </w:tc>
      </w:tr>
      <w:tr w:rsidR="004C0C24" w:rsidTr="006B2312">
        <w:trPr>
          <w:jc w:val="center"/>
        </w:trPr>
        <w:tc>
          <w:tcPr>
            <w:tcW w:w="1638" w:type="dxa"/>
          </w:tcPr>
          <w:p w:rsidR="004C0C24" w:rsidRPr="00784725" w:rsidRDefault="004C0C24" w:rsidP="006B2312">
            <w:r w:rsidRPr="00784725">
              <w:t>Dec 3</w:t>
            </w:r>
          </w:p>
        </w:tc>
        <w:tc>
          <w:tcPr>
            <w:tcW w:w="4266" w:type="dxa"/>
          </w:tcPr>
          <w:p w:rsidR="004C0C24" w:rsidRPr="00C53B7D" w:rsidRDefault="000D7B4A" w:rsidP="006B2312">
            <w:pPr>
              <w:rPr>
                <w:sz w:val="22"/>
              </w:rPr>
            </w:pPr>
            <w:r w:rsidRPr="000D7B4A">
              <w:rPr>
                <w:sz w:val="22"/>
              </w:rPr>
              <w:t>Presentations [3]</w:t>
            </w:r>
          </w:p>
        </w:tc>
        <w:tc>
          <w:tcPr>
            <w:tcW w:w="2952" w:type="dxa"/>
          </w:tcPr>
          <w:p w:rsidR="004C0C24" w:rsidRPr="00C53B7D" w:rsidRDefault="004C0C24" w:rsidP="006B2312">
            <w:pPr>
              <w:rPr>
                <w:sz w:val="22"/>
              </w:rPr>
            </w:pPr>
          </w:p>
        </w:tc>
      </w:tr>
      <w:tr w:rsidR="000D7B4A" w:rsidTr="000D7B4A">
        <w:trPr>
          <w:jc w:val="center"/>
        </w:trPr>
        <w:tc>
          <w:tcPr>
            <w:tcW w:w="1638" w:type="dxa"/>
          </w:tcPr>
          <w:p w:rsidR="000D7B4A" w:rsidRDefault="000D7B4A" w:rsidP="006B2312">
            <w:r w:rsidRPr="00784725">
              <w:t>Dec 10</w:t>
            </w:r>
          </w:p>
        </w:tc>
        <w:tc>
          <w:tcPr>
            <w:tcW w:w="4266" w:type="dxa"/>
          </w:tcPr>
          <w:p w:rsidR="000D7B4A" w:rsidRPr="000D7B4A" w:rsidRDefault="000D7B4A" w:rsidP="000D7B4A">
            <w:pPr>
              <w:rPr>
                <w:b/>
                <w:sz w:val="22"/>
                <w:szCs w:val="22"/>
              </w:rPr>
            </w:pPr>
            <w:r w:rsidRPr="000D7B4A">
              <w:rPr>
                <w:sz w:val="22"/>
                <w:szCs w:val="22"/>
              </w:rPr>
              <w:t>Presentations [3]</w:t>
            </w:r>
          </w:p>
        </w:tc>
        <w:tc>
          <w:tcPr>
            <w:tcW w:w="2952" w:type="dxa"/>
          </w:tcPr>
          <w:p w:rsidR="000D7B4A" w:rsidRPr="00C53B7D" w:rsidRDefault="000D7B4A" w:rsidP="006B2312">
            <w:pPr>
              <w:jc w:val="center"/>
              <w:rPr>
                <w:b/>
                <w:sz w:val="22"/>
              </w:rPr>
            </w:pPr>
            <w:r>
              <w:rPr>
                <w:b/>
                <w:sz w:val="22"/>
              </w:rPr>
              <w:t>FINAL PAPER</w:t>
            </w:r>
          </w:p>
        </w:tc>
      </w:tr>
    </w:tbl>
    <w:p w:rsidR="004C0C24" w:rsidRDefault="004C0C24" w:rsidP="004C0C24">
      <w:pPr>
        <w:rPr>
          <w:sz w:val="16"/>
        </w:rPr>
      </w:pPr>
      <w:r w:rsidRPr="00C56769">
        <w:rPr>
          <w:sz w:val="16"/>
        </w:rPr>
        <w:t>*subject to change as necessary</w:t>
      </w:r>
    </w:p>
    <w:p w:rsidR="004C0C24" w:rsidRDefault="004C0C24" w:rsidP="00C81371">
      <w:pPr>
        <w:rPr>
          <w:sz w:val="28"/>
          <w:szCs w:val="28"/>
        </w:rPr>
      </w:pPr>
    </w:p>
    <w:sectPr w:rsidR="004C0C24" w:rsidSect="00771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B0323B"/>
    <w:multiLevelType w:val="hybridMultilevel"/>
    <w:tmpl w:val="A332319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C3E5DAC"/>
    <w:multiLevelType w:val="hybridMultilevel"/>
    <w:tmpl w:val="546049F6"/>
    <w:lvl w:ilvl="0" w:tplc="B88C602E">
      <w:start w:val="4"/>
      <w:numFmt w:val="decimal"/>
      <w:lvlText w:val="%1."/>
      <w:lvlJc w:val="left"/>
      <w:pPr>
        <w:tabs>
          <w:tab w:val="num" w:pos="480"/>
        </w:tabs>
        <w:ind w:left="480" w:hanging="42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65640A7B"/>
    <w:multiLevelType w:val="hybridMultilevel"/>
    <w:tmpl w:val="95240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4A6857"/>
    <w:multiLevelType w:val="hybridMultilevel"/>
    <w:tmpl w:val="08DE8B24"/>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B0"/>
    <w:rsid w:val="00025A68"/>
    <w:rsid w:val="00036B6B"/>
    <w:rsid w:val="00061605"/>
    <w:rsid w:val="000641D0"/>
    <w:rsid w:val="00073543"/>
    <w:rsid w:val="00095556"/>
    <w:rsid w:val="000B22D9"/>
    <w:rsid w:val="000D7B4A"/>
    <w:rsid w:val="000E6FC1"/>
    <w:rsid w:val="000F0F13"/>
    <w:rsid w:val="0010154A"/>
    <w:rsid w:val="0012724D"/>
    <w:rsid w:val="001377D2"/>
    <w:rsid w:val="0017488D"/>
    <w:rsid w:val="001762E9"/>
    <w:rsid w:val="001A0F10"/>
    <w:rsid w:val="001C07B0"/>
    <w:rsid w:val="001D6D48"/>
    <w:rsid w:val="001D6E10"/>
    <w:rsid w:val="001E3D33"/>
    <w:rsid w:val="002118EC"/>
    <w:rsid w:val="00215A22"/>
    <w:rsid w:val="0026635F"/>
    <w:rsid w:val="00286995"/>
    <w:rsid w:val="00294D4E"/>
    <w:rsid w:val="002A446F"/>
    <w:rsid w:val="002B4C94"/>
    <w:rsid w:val="002C5361"/>
    <w:rsid w:val="00340948"/>
    <w:rsid w:val="00402034"/>
    <w:rsid w:val="0040470B"/>
    <w:rsid w:val="0040544E"/>
    <w:rsid w:val="00471969"/>
    <w:rsid w:val="00484714"/>
    <w:rsid w:val="004A36DC"/>
    <w:rsid w:val="004B3C6B"/>
    <w:rsid w:val="004B6A39"/>
    <w:rsid w:val="004C0C24"/>
    <w:rsid w:val="004C3A2A"/>
    <w:rsid w:val="004F143F"/>
    <w:rsid w:val="004F2947"/>
    <w:rsid w:val="0052093E"/>
    <w:rsid w:val="00525534"/>
    <w:rsid w:val="005366CC"/>
    <w:rsid w:val="00567044"/>
    <w:rsid w:val="00587B98"/>
    <w:rsid w:val="005E43A8"/>
    <w:rsid w:val="00607045"/>
    <w:rsid w:val="0062464E"/>
    <w:rsid w:val="00682B67"/>
    <w:rsid w:val="006C7269"/>
    <w:rsid w:val="006D5608"/>
    <w:rsid w:val="00713F48"/>
    <w:rsid w:val="00740787"/>
    <w:rsid w:val="00751AB0"/>
    <w:rsid w:val="00771712"/>
    <w:rsid w:val="00826CD7"/>
    <w:rsid w:val="00832AF6"/>
    <w:rsid w:val="00846A9C"/>
    <w:rsid w:val="0086507C"/>
    <w:rsid w:val="0088108E"/>
    <w:rsid w:val="00890849"/>
    <w:rsid w:val="00896652"/>
    <w:rsid w:val="008D26AE"/>
    <w:rsid w:val="008D59B8"/>
    <w:rsid w:val="008E4F66"/>
    <w:rsid w:val="00926530"/>
    <w:rsid w:val="009401C3"/>
    <w:rsid w:val="009622F3"/>
    <w:rsid w:val="00992404"/>
    <w:rsid w:val="009A7B83"/>
    <w:rsid w:val="009B52AB"/>
    <w:rsid w:val="009F5092"/>
    <w:rsid w:val="00A916B5"/>
    <w:rsid w:val="00A9721B"/>
    <w:rsid w:val="00AC1092"/>
    <w:rsid w:val="00AE5838"/>
    <w:rsid w:val="00B1366D"/>
    <w:rsid w:val="00B17F6E"/>
    <w:rsid w:val="00B2254A"/>
    <w:rsid w:val="00B365A7"/>
    <w:rsid w:val="00B403E3"/>
    <w:rsid w:val="00B42A04"/>
    <w:rsid w:val="00BA29AF"/>
    <w:rsid w:val="00BB2E7F"/>
    <w:rsid w:val="00BC584A"/>
    <w:rsid w:val="00BD5FF8"/>
    <w:rsid w:val="00BE3284"/>
    <w:rsid w:val="00C4717D"/>
    <w:rsid w:val="00C53B7D"/>
    <w:rsid w:val="00C56769"/>
    <w:rsid w:val="00C73E09"/>
    <w:rsid w:val="00C81371"/>
    <w:rsid w:val="00CC62B5"/>
    <w:rsid w:val="00CF4E20"/>
    <w:rsid w:val="00D805A6"/>
    <w:rsid w:val="00D83405"/>
    <w:rsid w:val="00D83714"/>
    <w:rsid w:val="00D9710E"/>
    <w:rsid w:val="00DC7C5A"/>
    <w:rsid w:val="00DF0045"/>
    <w:rsid w:val="00E216EE"/>
    <w:rsid w:val="00E95CC2"/>
    <w:rsid w:val="00EC7EF4"/>
    <w:rsid w:val="00F11400"/>
    <w:rsid w:val="00F305C2"/>
    <w:rsid w:val="00F31CF7"/>
    <w:rsid w:val="00F32621"/>
    <w:rsid w:val="00F3634D"/>
    <w:rsid w:val="00F43804"/>
    <w:rsid w:val="00F511C3"/>
    <w:rsid w:val="00F958EF"/>
    <w:rsid w:val="00FD0692"/>
    <w:rsid w:val="00FD1FEF"/>
    <w:rsid w:val="00FD75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8B19DE"/>
  <w14:defaultImageDpi w14:val="300"/>
  <w15:docId w15:val="{1F7D3028-F62F-46B0-B176-C45F4C51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C07B0"/>
    <w:rPr>
      <w:color w:val="0000FF"/>
      <w:u w:val="single"/>
    </w:rPr>
  </w:style>
  <w:style w:type="paragraph" w:styleId="Title">
    <w:name w:val="Title"/>
    <w:basedOn w:val="Normal"/>
    <w:next w:val="Normal"/>
    <w:link w:val="TitleChar"/>
    <w:qFormat/>
    <w:rsid w:val="00B1366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366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136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1366D"/>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1366D"/>
    <w:pPr>
      <w:ind w:left="720"/>
      <w:contextualSpacing/>
    </w:pPr>
  </w:style>
  <w:style w:type="table" w:styleId="TableGrid">
    <w:name w:val="Table Grid"/>
    <w:basedOn w:val="TableNormal"/>
    <w:rsid w:val="00B136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41D0"/>
    <w:rPr>
      <w:rFonts w:ascii="Arial" w:hAnsi="Arial" w:cs="Arial"/>
      <w:sz w:val="16"/>
      <w:szCs w:val="16"/>
    </w:rPr>
  </w:style>
  <w:style w:type="character" w:customStyle="1" w:styleId="BalloonTextChar">
    <w:name w:val="Balloon Text Char"/>
    <w:basedOn w:val="DefaultParagraphFont"/>
    <w:link w:val="BalloonText"/>
    <w:rsid w:val="000641D0"/>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4425B-6AE3-4917-AEBF-AB16BD2B4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CNU</Company>
  <LinksUpToDate>false</LinksUpToDate>
  <CharactersWithSpaces>8863</CharactersWithSpaces>
  <SharedDoc>false</SharedDoc>
  <HLinks>
    <vt:vector size="12" baseType="variant">
      <vt:variant>
        <vt:i4>8126566</vt:i4>
      </vt:variant>
      <vt:variant>
        <vt:i4>3</vt:i4>
      </vt:variant>
      <vt:variant>
        <vt:i4>0</vt:i4>
      </vt:variant>
      <vt:variant>
        <vt:i4>5</vt:i4>
      </vt:variant>
      <vt:variant>
        <vt:lpwstr>http://tutors.cnu.edu/</vt:lpwstr>
      </vt:variant>
      <vt:variant>
        <vt:lpwstr/>
      </vt:variant>
      <vt:variant>
        <vt:i4>1900671</vt:i4>
      </vt:variant>
      <vt:variant>
        <vt:i4>0</vt:i4>
      </vt:variant>
      <vt:variant>
        <vt:i4>0</vt:i4>
      </vt:variant>
      <vt:variant>
        <vt:i4>5</vt:i4>
      </vt:variant>
      <vt:variant>
        <vt:lpwstr>mailto:ted.hoagland@cnu.edu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Lundquist</dc:creator>
  <cp:lastModifiedBy>Adam Lundquist</cp:lastModifiedBy>
  <cp:revision>4</cp:revision>
  <cp:lastPrinted>2015-01-15T16:27:00Z</cp:lastPrinted>
  <dcterms:created xsi:type="dcterms:W3CDTF">2018-08-20T12:26:00Z</dcterms:created>
  <dcterms:modified xsi:type="dcterms:W3CDTF">2018-08-20T12:48:00Z</dcterms:modified>
</cp:coreProperties>
</file>